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20 ноября, 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первое-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Первое 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u w:val="single"/>
        </w:rPr>
        <w:t xml:space="preserve">НЕ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1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bookmarkEnd w:id="21"/>
    <w:bookmarkStart w:id="22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Воот в это отверстие вставляем USB-шнурок одним концом, а другим в зарядку или ваш домашний компьютер:</w:t>
      </w:r>
    </w:p>
    <w:bookmarkEnd w:id="22"/>
    <w:bookmarkStart w:id="23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</w:pPr>
      <w:r>
        <w:t xml:space="preserve">На руку</w:t>
      </w:r>
    </w:p>
    <w:p>
      <w:pPr>
        <w:numPr>
          <w:ilvl w:val="0"/>
          <w:numId w:val="1002"/>
        </w:numPr>
      </w:pPr>
      <w:r>
        <w:t xml:space="preserve">На ногу</w:t>
      </w:r>
    </w:p>
    <w:bookmarkEnd w:id="23"/>
    <w:bookmarkStart w:id="24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bookmarkEnd w:id="24"/>
    <w:bookmarkEnd w:id="25"/>
    <w:bookmarkStart w:id="28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26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bookmarkEnd w:id="26"/>
    <w:bookmarkStart w:id="27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bookmarkEnd w:id="27"/>
    <w:bookmarkEnd w:id="28"/>
    <w:bookmarkStart w:id="55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3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3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34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29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точке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29"/>
    <w:bookmarkStart w:id="32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4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4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потерятся. Это актуально и для исполнения</w:t>
      </w:r>
      <w:r>
        <w:t xml:space="preserve"> </w:t>
      </w:r>
      <w:hyperlink r:id="rId30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31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32"/>
    <w:bookmarkStart w:id="33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33"/>
    <w:bookmarkEnd w:id="34"/>
    <w:bookmarkStart w:id="35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35"/>
    <w:bookmarkStart w:id="36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Тут так же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5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5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5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5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5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5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5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6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6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6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6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07"/>
        </w:numPr>
        <w:pStyle w:val="Compact"/>
      </w:pPr>
      <w:r>
        <w:t xml:space="preserve">Дата/время</w:t>
      </w:r>
    </w:p>
    <w:p>
      <w:pPr>
        <w:numPr>
          <w:ilvl w:val="0"/>
          <w:numId w:val="1007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07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36"/>
    <w:bookmarkStart w:id="45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37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08"/>
        </w:numPr>
        <w:pStyle w:val="Compact"/>
      </w:pPr>
      <w:r>
        <w:t xml:space="preserve">Подсветка - ручное влкючение подсветки дисплея.</w:t>
      </w:r>
    </w:p>
    <w:p>
      <w:pPr>
        <w:numPr>
          <w:ilvl w:val="0"/>
          <w:numId w:val="1008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08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37"/>
    <w:bookmarkStart w:id="38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09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09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38"/>
    <w:bookmarkStart w:id="39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0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0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0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0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0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 кроме первого актуальны варианты:</w:t>
      </w:r>
    </w:p>
    <w:p>
      <w:pPr>
        <w:numPr>
          <w:ilvl w:val="0"/>
          <w:numId w:val="1011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1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1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1"/>
        </w:numPr>
        <w:pStyle w:val="Compact"/>
      </w:pPr>
      <w:r>
        <w:t xml:space="preserve">Не менять - ничего не менять при данном событии.</w:t>
      </w:r>
    </w:p>
    <w:bookmarkEnd w:id="39"/>
    <w:bookmarkStart w:id="40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2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2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40"/>
    <w:bookmarkStart w:id="41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3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3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3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так же автоматически выключено при остановке записи трека).</w:t>
      </w:r>
    </w:p>
    <w:p>
      <w:pPr>
        <w:numPr>
          <w:ilvl w:val="0"/>
          <w:numId w:val="1013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так же автоматически выключится при приземлении).</w:t>
      </w:r>
    </w:p>
    <w:p>
      <w:pPr>
        <w:numPr>
          <w:ilvl w:val="0"/>
          <w:numId w:val="1013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41"/>
    <w:bookmarkStart w:id="42" w:name="функции-кнопок-на-главных-экранах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4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4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Выключить питание устройства.</w:t>
      </w:r>
    </w:p>
    <w:bookmarkEnd w:id="42"/>
    <w:bookmarkStart w:id="43" w:name="работа-с-трэками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Работа с трэками</w:t>
      </w:r>
    </w:p>
    <w:p>
      <w:pPr>
        <w:numPr>
          <w:ilvl w:val="0"/>
          <w:numId w:val="1015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5"/>
        </w:numPr>
        <w:pStyle w:val="Compact"/>
      </w:pPr>
      <w:r>
        <w:t xml:space="preserve">Автозапись на высоте - можно выбрать высоту в подъёме, за которой запись трека включится автоматически.</w:t>
      </w:r>
    </w:p>
    <w:p>
      <w:pPr>
        <w:numPr>
          <w:ilvl w:val="0"/>
          <w:numId w:val="1015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5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так же автоматически выключится после приземления.</w:t>
      </w:r>
    </w:p>
    <w:bookmarkEnd w:id="43"/>
    <w:bookmarkStart w:id="44" w:name="настройка-часов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44"/>
    <w:bookmarkEnd w:id="45"/>
    <w:bookmarkStart w:id="53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46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46"/>
    <w:bookmarkStart w:id="47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47"/>
    <w:bookmarkStart w:id="48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48"/>
    <w:bookmarkStart w:id="49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16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16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16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16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17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17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17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так же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49"/>
    <w:bookmarkStart w:id="50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фнутренней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а так же управлять ими:</w:t>
      </w:r>
    </w:p>
    <w:p>
      <w:pPr>
        <w:numPr>
          <w:ilvl w:val="0"/>
          <w:numId w:val="1018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18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18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50"/>
    <w:bookmarkStart w:id="51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51"/>
    <w:bookmarkStart w:id="52" w:name="тестирование-аппаратуры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19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19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19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52"/>
    <w:bookmarkEnd w:id="53"/>
    <w:bookmarkStart w:id="54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54"/>
    <w:bookmarkEnd w:id="55"/>
    <w:bookmarkStart w:id="63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59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4762500" cy="3954043"/>
            <wp:effectExtent b="0" l="0" r="0" t="0"/>
            <wp:docPr descr="" title="Датчик давления на плате" id="57" name="Picture"/>
            <a:graphic>
              <a:graphicData uri="http://schemas.openxmlformats.org/drawingml/2006/picture">
                <pic:pic>
                  <pic:nvPicPr>
                    <pic:cNvPr descr="bmp280-onboard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54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0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60"/>
    <w:bookmarkStart w:id="61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0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0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особенно,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61"/>
    <w:bookmarkStart w:id="62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1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1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2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2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2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2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Поэтому,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1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1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1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разработчикамс пометкой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62"/>
    <w:bookmarkEnd w:id="63"/>
    <w:bookmarkStart w:id="70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Далее, сигнал приходит в микрочип u-blox m8n. Этот чип умеет принимать одновременно сигналы GPS и GLONASS.</w:t>
      </w:r>
    </w:p>
    <w:bookmarkStart w:id="64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pStyle w:val="FirstParagraph"/>
      </w:pPr>
      <w:r>
        <w:t xml:space="preserve">Основные состояния GPS-индикации:</w:t>
      </w:r>
    </w:p>
    <w:p>
      <w:pPr>
        <w:numPr>
          <w:ilvl w:val="0"/>
          <w:numId w:val="1023"/>
        </w:numPr>
      </w:pPr>
      <w:r>
        <w:t xml:space="preserve">Нет сигналов от спутников.</w:t>
      </w:r>
    </w:p>
    <w:p>
      <w:pPr>
        <w:numPr>
          <w:ilvl w:val="0"/>
          <w:numId w:val="1023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0"/>
          <w:numId w:val="1023"/>
        </w:numPr>
      </w:pPr>
      <w:r>
        <w:t xml:space="preserve">Направление и расстояние до точки назначения.</w:t>
      </w:r>
    </w:p>
    <w:p>
      <w:pPr>
        <w:numPr>
          <w:ilvl w:val="0"/>
          <w:numId w:val="1023"/>
        </w:numPr>
      </w:pPr>
      <w:r>
        <w:t xml:space="preserve">Точка назначения достигнута (в радиусе 8 метров).</w:t>
      </w:r>
    </w:p>
    <w:p>
      <w:pPr>
        <w:pStyle w:val="FirstParagraph"/>
      </w:pPr>
      <w:r>
        <w:t xml:space="preserve">Так же можно увидеть горизонтальную скорость:</w:t>
      </w:r>
    </w:p>
    <w:bookmarkEnd w:id="64"/>
    <w:bookmarkStart w:id="65" w:name="направление-движения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</w:t>
      </w:r>
    </w:p>
    <w:p>
      <w:pPr>
        <w:pStyle w:val="a0"/>
      </w:pPr>
      <w:r>
        <w:t xml:space="preserve">Изображение на экране устроено так, как буд-то вектор нашего движения направлен от верхнего ребра устройства:</w:t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куда мы смотрим. Мы можем двигаться спиной вперёд.</w:t>
      </w:r>
    </w:p>
    <w:bookmarkEnd w:id="65"/>
    <w:bookmarkStart w:id="69" w:name="качество-принимаемого-сигнала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экранируют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66" w:name="внутри-летательного-аппарата"/>
    <w:p>
      <w:pPr>
        <w:pStyle w:val="3"/>
      </w:pPr>
      <w:r>
        <w:rPr>
          <w:rStyle w:val="SectionNumber"/>
        </w:rPr>
        <w:t xml:space="preserve">5.3.1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24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24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66"/>
    <w:bookmarkStart w:id="67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5.3.2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безпрерывном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25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25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67"/>
    <w:bookmarkStart w:id="68" w:name="планы-по-улучшению-качества-сигнала"/>
    <w:p>
      <w:pPr>
        <w:pStyle w:val="3"/>
      </w:pPr>
      <w:r>
        <w:rPr>
          <w:rStyle w:val="SectionNumber"/>
        </w:rPr>
        <w:t xml:space="preserve">5.3.3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проффесиональным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68"/>
    <w:bookmarkEnd w:id="69"/>
    <w:bookmarkEnd w:id="70"/>
    <w:bookmarkStart w:id="76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71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производится не будет. Автоподстройку так же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71"/>
    <w:bookmarkStart w:id="72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книгу прыжков будут занесены четыре точки:</w:t>
      </w:r>
    </w:p>
    <w:p>
      <w:pPr>
        <w:numPr>
          <w:ilvl w:val="0"/>
          <w:numId w:val="1026"/>
        </w:numPr>
        <w:pStyle w:val="Compact"/>
      </w:pPr>
      <w:r>
        <w:t xml:space="preserve">взлёт</w:t>
      </w:r>
    </w:p>
    <w:p>
      <w:pPr>
        <w:numPr>
          <w:ilvl w:val="0"/>
          <w:numId w:val="1026"/>
        </w:numPr>
        <w:pStyle w:val="Compact"/>
      </w:pPr>
      <w:r>
        <w:t xml:space="preserve">отделение</w:t>
      </w:r>
    </w:p>
    <w:p>
      <w:pPr>
        <w:numPr>
          <w:ilvl w:val="0"/>
          <w:numId w:val="1026"/>
        </w:numPr>
        <w:pStyle w:val="Compact"/>
      </w:pPr>
      <w:r>
        <w:t xml:space="preserve">раскрытие</w:t>
      </w:r>
    </w:p>
    <w:p>
      <w:pPr>
        <w:numPr>
          <w:ilvl w:val="0"/>
          <w:numId w:val="1026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72"/>
    <w:bookmarkStart w:id="73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И,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73"/>
    <w:bookmarkStart w:id="74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27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27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27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27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27"/>
        </w:numPr>
        <w:pStyle w:val="Compact"/>
      </w:pPr>
      <w:r>
        <w:t xml:space="preserve">Безусловное выключение при приземлении.</w:t>
      </w:r>
    </w:p>
    <w:bookmarkEnd w:id="74"/>
    <w:bookmarkStart w:id="75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28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28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28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75"/>
    <w:bookmarkEnd w:id="76"/>
    <w:bookmarkStart w:id="80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77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работу,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29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29"/>
        </w:numPr>
        <w:pStyle w:val="Compact"/>
      </w:pPr>
      <w:r>
        <w:t xml:space="preserve">Включено питание GPS приёмника.</w:t>
      </w:r>
    </w:p>
    <w:p>
      <w:pPr>
        <w:numPr>
          <w:ilvl w:val="0"/>
          <w:numId w:val="1029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77"/>
    <w:bookmarkStart w:id="78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78"/>
    <w:bookmarkStart w:id="79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79"/>
    <w:bookmarkEnd w:id="80"/>
    <w:bookmarkStart w:id="86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Обычно, это ошибки потери соединения с сервером.</w:t>
      </w:r>
    </w:p>
    <w:bookmarkStart w:id="81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0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0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0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81"/>
    <w:bookmarkStart w:id="83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Зато, это можно сделать с помощью Web-аккаунта на сайте</w:t>
      </w:r>
      <w:r>
        <w:t xml:space="preserve"> </w:t>
      </w:r>
      <w:hyperlink r:id="rId82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1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1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31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83"/>
    <w:bookmarkStart w:id="84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82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2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2"/>
        </w:numPr>
        <w:pStyle w:val="Compact"/>
      </w:pPr>
      <w:r>
        <w:t xml:space="preserve">Справа в верхнем углу будет значёк шестерёнки. При клике на нёё выпадет меню действий.</w:t>
      </w:r>
    </w:p>
    <w:p>
      <w:pPr>
        <w:numPr>
          <w:ilvl w:val="0"/>
          <w:numId w:val="1032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32"/>
        </w:numPr>
        <w:pStyle w:val="Compact"/>
      </w:pPr>
      <w:r>
        <w:t xml:space="preserve">В открывшейся форме надо ввести те самыё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84"/>
    <w:bookmarkStart w:id="85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33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33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33"/>
        </w:numPr>
        <w:pStyle w:val="Compact"/>
      </w:pPr>
      <w:r>
        <w:t xml:space="preserve">GPS-точки</w:t>
      </w:r>
    </w:p>
    <w:p>
      <w:pPr>
        <w:numPr>
          <w:ilvl w:val="0"/>
          <w:numId w:val="1033"/>
        </w:numPr>
        <w:pStyle w:val="Compact"/>
      </w:pPr>
      <w:r>
        <w:t xml:space="preserve">Запаси о новых прыжках</w:t>
      </w:r>
    </w:p>
    <w:p>
      <w:pPr>
        <w:numPr>
          <w:ilvl w:val="0"/>
          <w:numId w:val="1033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34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34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34"/>
        </w:numPr>
        <w:pStyle w:val="Compact"/>
      </w:pPr>
      <w:r>
        <w:t xml:space="preserve">Обновление прошивки, если запрошено в настройках</w:t>
      </w:r>
    </w:p>
    <w:bookmarkEnd w:id="85"/>
    <w:bookmarkEnd w:id="86"/>
    <w:bookmarkStart w:id="87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так же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перезагрузке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так же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87"/>
    <w:bookmarkStart w:id="94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88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35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88"/>
    <w:bookmarkStart w:id="89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89"/>
    <w:bookmarkStart w:id="90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36"/>
        </w:numPr>
        <w:pStyle w:val="Compact"/>
      </w:pPr>
      <w:r>
        <w:t xml:space="preserve">настройки</w:t>
      </w:r>
    </w:p>
    <w:p>
      <w:pPr>
        <w:numPr>
          <w:ilvl w:val="0"/>
          <w:numId w:val="1036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36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36"/>
        </w:numPr>
        <w:pStyle w:val="Compact"/>
      </w:pPr>
      <w:r>
        <w:t xml:space="preserve">логбук</w:t>
      </w:r>
    </w:p>
    <w:p>
      <w:pPr>
        <w:numPr>
          <w:ilvl w:val="0"/>
          <w:numId w:val="1036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90"/>
    <w:bookmarkStart w:id="91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91"/>
    <w:bookmarkStart w:id="92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92"/>
    <w:bookmarkStart w:id="93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37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37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37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93"/>
    <w:bookmarkEnd w:id="94"/>
    <w:bookmarkStart w:id="99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38"/>
        </w:numPr>
      </w:pPr>
      <w:hyperlink r:id="rId95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38"/>
        </w:numPr>
      </w:pPr>
      <w:hyperlink r:id="rId96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38"/>
        </w:numPr>
      </w:pPr>
      <w:hyperlink r:id="rId97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38"/>
        </w:numPr>
      </w:pPr>
      <w:hyperlink r:id="rId98">
        <w:r>
          <w:rPr>
            <w:rStyle w:val="ad"/>
          </w:rPr>
          <w:t xml:space="preserve">Исходный код</w:t>
        </w:r>
      </w:hyperlink>
    </w:p>
    <w:bookmarkEnd w:id="99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6" Target="media/rId56.png" /><Relationship Type="http://schemas.openxmlformats.org/officeDocument/2006/relationships/hyperlink" Id="rId82" Target="http://xdeya.cliffa.net" TargetMode="External" /><Relationship Type="http://schemas.openxmlformats.org/officeDocument/2006/relationships/hyperlink" Id="rId97" Target="https://github.com/cliffanet/xdeya-altimeter/blob/master/doc/analytic/README.md" TargetMode="External" /><Relationship Type="http://schemas.openxmlformats.org/officeDocument/2006/relationships/hyperlink" Id="rId30" Target="https://github.com/cliffanet/xdeya-altimeter/blob/master/doc/models/01.v.0.3.md" TargetMode="External" /><Relationship Type="http://schemas.openxmlformats.org/officeDocument/2006/relationships/hyperlink" Id="rId31" Target="https://github.com/cliffanet/xdeya-altimeter/blob/master/doc/models/02.v.0.4.md" TargetMode="External" /><Relationship Type="http://schemas.openxmlformats.org/officeDocument/2006/relationships/hyperlink" Id="rId96" Target="https://github.com/cliffanet/xdeya-altimeter/blob/master/doc/models/README.md" TargetMode="External" /><Relationship Type="http://schemas.openxmlformats.org/officeDocument/2006/relationships/hyperlink" Id="rId98" Target="https://github.com/cliffanet/xdeya-altimeter/blob/master/doc/source/README.md" TargetMode="External" /><Relationship Type="http://schemas.openxmlformats.org/officeDocument/2006/relationships/hyperlink" Id="rId95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2" Target="http://xdeya.cliffa.net" TargetMode="External" /><Relationship Type="http://schemas.openxmlformats.org/officeDocument/2006/relationships/hyperlink" Id="rId97" Target="https://github.com/cliffanet/xdeya-altimeter/blob/master/doc/analytic/README.md" TargetMode="External" /><Relationship Type="http://schemas.openxmlformats.org/officeDocument/2006/relationships/hyperlink" Id="rId30" Target="https://github.com/cliffanet/xdeya-altimeter/blob/master/doc/models/01.v.0.3.md" TargetMode="External" /><Relationship Type="http://schemas.openxmlformats.org/officeDocument/2006/relationships/hyperlink" Id="rId31" Target="https://github.com/cliffanet/xdeya-altimeter/blob/master/doc/models/02.v.0.4.md" TargetMode="External" /><Relationship Type="http://schemas.openxmlformats.org/officeDocument/2006/relationships/hyperlink" Id="rId96" Target="https://github.com/cliffanet/xdeya-altimeter/blob/master/doc/models/README.md" TargetMode="External" /><Relationship Type="http://schemas.openxmlformats.org/officeDocument/2006/relationships/hyperlink" Id="rId98" Target="https://github.com/cliffanet/xdeya-altimeter/blob/master/doc/source/README.md" TargetMode="External" /><Relationship Type="http://schemas.openxmlformats.org/officeDocument/2006/relationships/hyperlink" Id="rId95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2021-11-19T22:42:20Z</dcterms:created>
  <dcterms:modified xsi:type="dcterms:W3CDTF">2021-11-19T22:42:20Z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20 ноября, 2021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